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B7442" w:rsidR="00A515EB" w:rsidP="00194B5C" w:rsidRDefault="00CB7442" w14:paraId="528FDC1E" w14:textId="77777777">
      <w:pPr>
        <w:pStyle w:val="Naslov2"/>
        <w:rPr>
          <w:lang w:val="en-US"/>
        </w:rPr>
      </w:pPr>
      <w:r w:rsidRPr="00CB7442">
        <w:rPr>
          <w:lang w:val="en-US"/>
        </w:rPr>
        <w:t>Partner search form</w:t>
      </w:r>
    </w:p>
    <w:p w:rsidRPr="00CB7442" w:rsidR="00FC4A35" w:rsidP="00576CCC" w:rsidRDefault="00CB7442" w14:paraId="73FC4722" w14:textId="77777777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Pr="00DD16E9" w:rsidR="00FC4A35" w:rsidTr="00576CCC" w14:paraId="1D250186" w14:textId="77777777">
        <w:tc>
          <w:tcPr>
            <w:tcW w:w="2972" w:type="dxa"/>
          </w:tcPr>
          <w:p w:rsidRPr="00542A74" w:rsidR="00FC4A35" w:rsidP="00542A74" w:rsidRDefault="00AC2B8C" w14:paraId="3041D432" w14:textId="77777777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Pr="00080A4D" w:rsidR="00FC4A35" w:rsidP="00542A74" w:rsidRDefault="0020233B" w14:paraId="68764AEB" w14:textId="77B35A10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07.53.35.66.00</w:t>
            </w:r>
          </w:p>
        </w:tc>
      </w:tr>
      <w:tr w:rsidRPr="00DD16E9" w:rsidR="006A2FE9" w:rsidTr="00576CCC" w14:paraId="395A0262" w14:textId="77777777">
        <w:tc>
          <w:tcPr>
            <w:tcW w:w="2972" w:type="dxa"/>
          </w:tcPr>
          <w:p w:rsidRPr="00542A74" w:rsidR="006A2FE9" w:rsidP="00542A74" w:rsidRDefault="006A2FE9" w14:paraId="2FB83797" w14:textId="77777777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:rsidRPr="001D441D" w:rsidR="006A2FE9" w:rsidP="003920AD" w:rsidRDefault="000428A1" w14:paraId="49396164" w14:textId="70F8A828">
            <w:pPr>
              <w:rPr>
                <w:iCs/>
                <w:szCs w:val="20"/>
                <w:lang w:val="en-US"/>
              </w:rPr>
            </w:pPr>
            <w:r>
              <w:rPr>
                <w:iCs/>
                <w:szCs w:val="20"/>
                <w:lang w:val="en-US"/>
              </w:rPr>
              <w:t>Culture</w:t>
            </w:r>
            <w:r w:rsidR="00BB4D5A">
              <w:rPr>
                <w:iCs/>
                <w:szCs w:val="20"/>
                <w:lang w:val="en-US"/>
              </w:rPr>
              <w:t xml:space="preserve">: </w:t>
            </w:r>
            <w:r w:rsidR="0079353F">
              <w:rPr>
                <w:iCs/>
                <w:szCs w:val="20"/>
                <w:lang w:val="en-US"/>
              </w:rPr>
              <w:t>ART</w:t>
            </w:r>
            <w:r w:rsidR="00674A09">
              <w:rPr>
                <w:iCs/>
                <w:szCs w:val="20"/>
                <w:lang w:val="en-US"/>
              </w:rPr>
              <w:t xml:space="preserve"> &amp; music</w:t>
            </w:r>
          </w:p>
        </w:tc>
      </w:tr>
    </w:tbl>
    <w:p w:rsidRPr="00542A74" w:rsidR="00E97F53" w:rsidP="00473C16" w:rsidRDefault="00E97F53" w14:paraId="4D1A4743" w14:textId="77777777">
      <w:pPr>
        <w:rPr>
          <w:lang w:val="en-US"/>
        </w:rPr>
      </w:pPr>
    </w:p>
    <w:p w:rsidRPr="00DE2DD9" w:rsidR="00FC4A35" w:rsidP="00542A74" w:rsidRDefault="00FC4A35" w14:paraId="042CB122" w14:textId="77777777">
      <w:pPr>
        <w:pStyle w:val="Naslov2"/>
        <w:rPr>
          <w:lang w:val="en-US"/>
        </w:rPr>
      </w:pPr>
      <w:r w:rsidRPr="00DE2DD9">
        <w:rPr>
          <w:lang w:val="en-US"/>
        </w:rPr>
        <w:t xml:space="preserve">Cultural operator </w:t>
      </w:r>
      <w:r w:rsidRPr="00DE2DD9" w:rsidR="00DE2DD9">
        <w:rPr>
          <w:lang w:val="en-US"/>
        </w:rPr>
        <w:t>– who are you?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Pr="00212FFF" w:rsidR="00FC4A35" w:rsidTr="2B2F9507" w14:paraId="3492BCC6" w14:textId="77777777">
        <w:tc>
          <w:tcPr>
            <w:tcW w:w="2972" w:type="dxa"/>
            <w:tcMar/>
          </w:tcPr>
          <w:p w:rsidRPr="006A2FE9" w:rsidR="00FC4A35" w:rsidP="00212FFF" w:rsidRDefault="00FC4A35" w14:paraId="41940605" w14:textId="77777777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>of organisation</w:t>
            </w:r>
          </w:p>
        </w:tc>
        <w:tc>
          <w:tcPr>
            <w:tcW w:w="6656" w:type="dxa"/>
            <w:tcMar/>
          </w:tcPr>
          <w:p w:rsidRPr="0081444A" w:rsidR="00FC4A35" w:rsidP="00473C16" w:rsidRDefault="0079353F" w14:paraId="66B7CF25" w14:textId="2BF943A1">
            <w:pPr>
              <w:rPr>
                <w:lang w:val="en-US"/>
              </w:rPr>
            </w:pPr>
            <w:r w:rsidRPr="00300AE5">
              <w:rPr>
                <w:highlight w:val="yellow"/>
                <w:lang w:val="en-US"/>
              </w:rPr>
              <w:t>La Trompette</w:t>
            </w:r>
          </w:p>
        </w:tc>
      </w:tr>
      <w:tr w:rsidRPr="00212FFF" w:rsidR="00212FFF" w:rsidTr="2B2F9507" w14:paraId="0D8707C2" w14:textId="77777777">
        <w:tc>
          <w:tcPr>
            <w:tcW w:w="2972" w:type="dxa"/>
            <w:tcMar/>
          </w:tcPr>
          <w:p w:rsidRPr="006A2FE9" w:rsidR="00212FFF" w:rsidP="00212FFF" w:rsidRDefault="00212FFF" w14:paraId="7C60B4D8" w14:textId="77777777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  <w:tcMar/>
          </w:tcPr>
          <w:p w:rsidRPr="0081444A" w:rsidR="00212FFF" w:rsidP="2B2F9507" w:rsidRDefault="0079353F" w14:paraId="2506B629" w14:textId="5CBE0F72">
            <w:pPr>
              <w:rPr>
                <w:lang w:val="en-US"/>
              </w:rPr>
            </w:pPr>
            <w:r w:rsidRPr="2B2F9507" w:rsidR="0079353F">
              <w:rPr>
                <w:lang w:val="en-US"/>
              </w:rPr>
              <w:t>F</w:t>
            </w:r>
            <w:r w:rsidRPr="2B2F9507" w:rsidR="7A1E6F82">
              <w:rPr>
                <w:lang w:val="en-US"/>
              </w:rPr>
              <w:t>r</w:t>
            </w:r>
            <w:r w:rsidRPr="2B2F9507" w:rsidR="0079353F">
              <w:rPr>
                <w:lang w:val="en-US"/>
              </w:rPr>
              <w:t>ance</w:t>
            </w:r>
          </w:p>
        </w:tc>
      </w:tr>
      <w:tr w:rsidRPr="00DD16E9" w:rsidR="00D87A47" w:rsidTr="2B2F9507" w14:paraId="0BBFF280" w14:textId="77777777">
        <w:tc>
          <w:tcPr>
            <w:tcW w:w="2972" w:type="dxa"/>
            <w:tcMar/>
          </w:tcPr>
          <w:p w:rsidRPr="006A2FE9" w:rsidR="00D87A47" w:rsidP="00473C16" w:rsidRDefault="00212FFF" w14:paraId="10414E2F" w14:textId="77777777">
            <w:pPr>
              <w:rPr>
                <w:lang w:val="en-US"/>
              </w:rPr>
            </w:pPr>
            <w:r>
              <w:rPr>
                <w:lang w:val="en-US"/>
              </w:rPr>
              <w:t>Organisation website</w:t>
            </w:r>
          </w:p>
        </w:tc>
        <w:tc>
          <w:tcPr>
            <w:tcW w:w="6656" w:type="dxa"/>
            <w:tcMar/>
          </w:tcPr>
          <w:p w:rsidRPr="0081444A" w:rsidR="00D87A47" w:rsidP="00705A18" w:rsidRDefault="0079353F" w14:paraId="34611719" w14:textId="6267C115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Not applicable</w:t>
            </w:r>
          </w:p>
        </w:tc>
      </w:tr>
      <w:tr w:rsidRPr="00DD16E9" w:rsidR="00705A18" w:rsidTr="2B2F9507" w14:paraId="64576B5B" w14:textId="77777777">
        <w:tc>
          <w:tcPr>
            <w:tcW w:w="2972" w:type="dxa"/>
            <w:tcMar/>
          </w:tcPr>
          <w:p w:rsidRPr="00AC2B8C" w:rsidR="00705A18" w:rsidP="00705A18" w:rsidRDefault="00705A18" w14:paraId="5DC6D8DD" w14:textId="77777777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  <w:tcMar/>
          </w:tcPr>
          <w:p w:rsidRPr="0081444A" w:rsidR="00705A18" w:rsidP="00705A18" w:rsidRDefault="0079353F" w14:paraId="307A7140" w14:textId="134E6205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Christopher PEARCE</w:t>
            </w:r>
            <w:r w:rsidR="008D6E54">
              <w:rPr>
                <w:iCs/>
                <w:lang w:val="en-US"/>
              </w:rPr>
              <w:t xml:space="preserve"> (</w:t>
            </w:r>
            <w:r w:rsidR="00202230">
              <w:rPr>
                <w:iCs/>
                <w:lang w:val="en-US"/>
              </w:rPr>
              <w:t xml:space="preserve">email: </w:t>
            </w:r>
            <w:r w:rsidR="008D6E54">
              <w:rPr>
                <w:iCs/>
                <w:lang w:val="en-US"/>
              </w:rPr>
              <w:t>c_pearce7@pm.me)</w:t>
            </w:r>
          </w:p>
        </w:tc>
      </w:tr>
      <w:tr w:rsidRPr="00DD16E9" w:rsidR="00705A18" w:rsidTr="2B2F9507" w14:paraId="6ED3575B" w14:textId="77777777">
        <w:tc>
          <w:tcPr>
            <w:tcW w:w="2972" w:type="dxa"/>
            <w:tcMar/>
          </w:tcPr>
          <w:p w:rsidRPr="006A2FE9" w:rsidR="00705A18" w:rsidP="00705A18" w:rsidRDefault="00705A18" w14:paraId="08BE6A5D" w14:textId="77777777">
            <w:pPr>
              <w:rPr>
                <w:lang w:val="en-US"/>
              </w:rPr>
            </w:pPr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 type</w:t>
            </w:r>
          </w:p>
        </w:tc>
        <w:tc>
          <w:tcPr>
            <w:tcW w:w="6656" w:type="dxa"/>
            <w:tcMar/>
          </w:tcPr>
          <w:p w:rsidRPr="0081444A" w:rsidR="00A27C50" w:rsidP="00705A18" w:rsidRDefault="0079353F" w14:paraId="0C031F45" w14:textId="3F4EA4A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SARL – small business</w:t>
            </w:r>
          </w:p>
        </w:tc>
      </w:tr>
      <w:tr w:rsidRPr="00DD16E9" w:rsidR="00705A18" w:rsidTr="2B2F9507" w14:paraId="328341C0" w14:textId="77777777">
        <w:tc>
          <w:tcPr>
            <w:tcW w:w="2972" w:type="dxa"/>
            <w:tcMar/>
          </w:tcPr>
          <w:p w:rsidRPr="005F4A3F" w:rsidR="00705A18" w:rsidP="00705A18" w:rsidRDefault="00705A18" w14:paraId="3CCB2E3A" w14:textId="77777777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  <w:tcMar/>
          </w:tcPr>
          <w:p w:rsidRPr="0081444A" w:rsidR="00705A18" w:rsidP="00705A18" w:rsidRDefault="0079353F" w14:paraId="59B93DC3" w14:textId="6B32333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In creation stage</w:t>
            </w:r>
          </w:p>
        </w:tc>
      </w:tr>
      <w:tr w:rsidRPr="00DD16E9" w:rsidR="0079353F" w:rsidTr="2B2F9507" w14:paraId="3CECB693" w14:textId="77777777">
        <w:tc>
          <w:tcPr>
            <w:tcW w:w="2972" w:type="dxa"/>
            <w:tcMar/>
          </w:tcPr>
          <w:p w:rsidRPr="00542A74" w:rsidR="0079353F" w:rsidP="0079353F" w:rsidRDefault="0079353F" w14:paraId="707E2968" w14:textId="77777777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  <w:tcMar/>
          </w:tcPr>
          <w:p w:rsidRPr="0081444A" w:rsidR="0079353F" w:rsidP="0079353F" w:rsidRDefault="0079353F" w14:paraId="33075FA3" w14:textId="1237F0F5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Not applicable</w:t>
            </w:r>
          </w:p>
        </w:tc>
      </w:tr>
      <w:tr w:rsidRPr="00DD16E9" w:rsidR="0079353F" w:rsidTr="2B2F9507" w14:paraId="5CB0A927" w14:textId="77777777">
        <w:trPr>
          <w:trHeight w:val="70"/>
        </w:trPr>
        <w:tc>
          <w:tcPr>
            <w:tcW w:w="2972" w:type="dxa"/>
            <w:tcMar/>
          </w:tcPr>
          <w:p w:rsidRPr="00AC2B8C" w:rsidR="0079353F" w:rsidP="0079353F" w:rsidRDefault="0079353F" w14:paraId="6024EE62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  <w:tcMar/>
          </w:tcPr>
          <w:p w:rsidRPr="00080A4D" w:rsidR="0079353F" w:rsidP="0079353F" w:rsidRDefault="0079353F" w14:paraId="03D9FC4C" w14:textId="344A52ED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Café, Art Gallery and Jazz/Music club for emerging international artists and musicians</w:t>
            </w:r>
          </w:p>
        </w:tc>
      </w:tr>
      <w:tr w:rsidRPr="00DD16E9" w:rsidR="0079353F" w:rsidTr="2B2F9507" w14:paraId="2350FB75" w14:textId="77777777">
        <w:trPr>
          <w:trHeight w:val="70"/>
        </w:trPr>
        <w:tc>
          <w:tcPr>
            <w:tcW w:w="2972" w:type="dxa"/>
            <w:tcMar/>
          </w:tcPr>
          <w:p w:rsidR="0079353F" w:rsidP="0079353F" w:rsidRDefault="0079353F" w14:paraId="00562A31" w14:textId="77777777">
            <w:pPr>
              <w:rPr>
                <w:lang w:val="en-US"/>
              </w:rPr>
            </w:pPr>
            <w:r>
              <w:rPr>
                <w:lang w:val="en-US"/>
              </w:rPr>
              <w:t>Role of the organisation in the project</w:t>
            </w:r>
          </w:p>
        </w:tc>
        <w:tc>
          <w:tcPr>
            <w:tcW w:w="6656" w:type="dxa"/>
            <w:tcMar/>
          </w:tcPr>
          <w:p w:rsidRPr="0081444A" w:rsidR="0079353F" w:rsidP="0079353F" w:rsidRDefault="0079353F" w14:paraId="049D584C" w14:textId="027E5FDF">
            <w:pPr>
              <w:rPr>
                <w:iCs/>
                <w:lang w:val="en-US"/>
              </w:rPr>
            </w:pPr>
            <w:r>
              <w:rPr>
                <w:i/>
                <w:lang w:val="en-US"/>
              </w:rPr>
              <w:t>Create an art and musical nexus</w:t>
            </w:r>
            <w:r w:rsidR="00A01A91">
              <w:rPr>
                <w:i/>
                <w:lang w:val="en-US"/>
              </w:rPr>
              <w:t xml:space="preserve"> </w:t>
            </w:r>
            <w:r w:rsidR="007F6AB2">
              <w:rPr>
                <w:i/>
                <w:lang w:val="en-US"/>
              </w:rPr>
              <w:t>(that will extend its reach globally)</w:t>
            </w:r>
            <w:r>
              <w:rPr>
                <w:i/>
                <w:lang w:val="en-US"/>
              </w:rPr>
              <w:t xml:space="preserve"> for emerging international talent in Perpignan to revitalize one of the poorest cities in France and promote related cultural activities in the rural towns of the region</w:t>
            </w:r>
          </w:p>
        </w:tc>
      </w:tr>
      <w:tr w:rsidRPr="00DD16E9" w:rsidR="0079353F" w:rsidTr="2B2F9507" w14:paraId="11B5AB1B" w14:textId="77777777">
        <w:trPr>
          <w:trHeight w:val="70"/>
        </w:trPr>
        <w:tc>
          <w:tcPr>
            <w:tcW w:w="2972" w:type="dxa"/>
            <w:tcMar/>
          </w:tcPr>
          <w:p w:rsidR="0079353F" w:rsidP="0079353F" w:rsidRDefault="0079353F" w14:paraId="74CB80EB" w14:textId="77777777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  <w:tcMar/>
          </w:tcPr>
          <w:p w:rsidRPr="00080A4D" w:rsidR="0079353F" w:rsidP="0079353F" w:rsidRDefault="0079353F" w14:paraId="3E1DA0FC" w14:textId="25FB8FC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none</w:t>
            </w:r>
          </w:p>
        </w:tc>
      </w:tr>
    </w:tbl>
    <w:p w:rsidRPr="00AC2B8C" w:rsidR="00FC4A35" w:rsidP="00473C16" w:rsidRDefault="00FC4A35" w14:paraId="0171F032" w14:textId="77777777">
      <w:pPr>
        <w:rPr>
          <w:lang w:val="en-US"/>
        </w:rPr>
      </w:pPr>
    </w:p>
    <w:p w:rsidRPr="00AC2B8C" w:rsidR="00FC4A35" w:rsidP="00542A74" w:rsidRDefault="00FC4A35" w14:paraId="0B186949" w14:textId="77777777">
      <w:pPr>
        <w:pStyle w:val="Naslov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Pr="00DD16E9" w:rsidR="00FC4A35" w:rsidTr="00576CCC" w14:paraId="163C74AD" w14:textId="77777777">
        <w:tc>
          <w:tcPr>
            <w:tcW w:w="2972" w:type="dxa"/>
          </w:tcPr>
          <w:p w:rsidRPr="00AC2B8C" w:rsidR="00FC4A35" w:rsidP="006A2FE9" w:rsidRDefault="006A2FE9" w14:paraId="428BD50F" w14:textId="77777777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:rsidRPr="00651FD5" w:rsidR="00FC4A35" w:rsidP="00212FFF" w:rsidRDefault="00FE0BD7" w14:paraId="097986FE" w14:textId="4D782331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Cultural</w:t>
            </w:r>
            <w:r w:rsidR="004F08C7">
              <w:rPr>
                <w:iCs/>
                <w:lang w:val="en-US"/>
              </w:rPr>
              <w:t xml:space="preserve"> </w:t>
            </w:r>
            <w:r w:rsidR="00013556">
              <w:rPr>
                <w:iCs/>
                <w:lang w:val="en-US"/>
              </w:rPr>
              <w:t>– Art &amp; Music</w:t>
            </w:r>
          </w:p>
        </w:tc>
      </w:tr>
      <w:tr w:rsidRPr="00DD16E9" w:rsidR="00FC4A35" w:rsidTr="00576CCC" w14:paraId="4019AC42" w14:textId="77777777">
        <w:tc>
          <w:tcPr>
            <w:tcW w:w="2972" w:type="dxa"/>
          </w:tcPr>
          <w:p w:rsidRPr="00AC2B8C" w:rsidR="00FC4A35" w:rsidP="00473C16" w:rsidRDefault="00DE2DD9" w14:paraId="2854BF61" w14:textId="77777777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:rsidRPr="00651FD5" w:rsidR="00FC4A35" w:rsidP="00473C16" w:rsidRDefault="008871B7" w14:paraId="563EBE5C" w14:textId="7F2FCC1A">
            <w:pPr>
              <w:rPr>
                <w:iCs/>
                <w:lang w:val="en-US"/>
              </w:rPr>
            </w:pPr>
            <w:r w:rsidRPr="008871B7">
              <w:rPr>
                <w:iCs/>
                <w:lang w:val="en-US"/>
              </w:rPr>
              <w:t xml:space="preserve">Creation of a core of cultural life focused on art and music that brings together </w:t>
            </w:r>
            <w:r w:rsidR="006D2F86">
              <w:rPr>
                <w:iCs/>
                <w:lang w:val="en-US"/>
              </w:rPr>
              <w:t xml:space="preserve">emerging </w:t>
            </w:r>
            <w:r w:rsidRPr="008871B7">
              <w:rPr>
                <w:iCs/>
                <w:lang w:val="en-US"/>
              </w:rPr>
              <w:t>French, European and international artists and musicians to promote a relaxed, high-end, friendly experience in cities and rural communities. The project will transform Perpignan into a center of</w:t>
            </w:r>
            <w:r w:rsidR="006D2F86">
              <w:rPr>
                <w:iCs/>
                <w:lang w:val="en-US"/>
              </w:rPr>
              <w:t xml:space="preserve"> talent for</w:t>
            </w:r>
            <w:r w:rsidRPr="008871B7">
              <w:rPr>
                <w:iCs/>
                <w:lang w:val="en-US"/>
              </w:rPr>
              <w:t xml:space="preserve"> emerging international artists and musicians</w:t>
            </w:r>
          </w:p>
        </w:tc>
      </w:tr>
      <w:tr w:rsidRPr="00DD16E9" w:rsidR="00DE2DD9" w:rsidTr="00576CCC" w14:paraId="4D0F6A05" w14:textId="77777777">
        <w:tc>
          <w:tcPr>
            <w:tcW w:w="2972" w:type="dxa"/>
          </w:tcPr>
          <w:p w:rsidR="00DE2DD9" w:rsidP="00473C16" w:rsidRDefault="00DE2DD9" w14:paraId="33F23BD7" w14:textId="77777777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:rsidRPr="00AC2B8C" w:rsidR="00DE2DD9" w:rsidP="00473C16" w:rsidRDefault="00A877AF" w14:paraId="6EEE751A" w14:textId="129F9809">
            <w:pPr>
              <w:rPr>
                <w:lang w:val="en-US"/>
              </w:rPr>
            </w:pPr>
            <w:r>
              <w:rPr>
                <w:lang w:val="en-US"/>
              </w:rPr>
              <w:t>Chamber of Commerce of Perpignan</w:t>
            </w:r>
          </w:p>
        </w:tc>
      </w:tr>
    </w:tbl>
    <w:p w:rsidR="00FC4A35" w:rsidP="00473C16" w:rsidRDefault="00FC4A35" w14:paraId="63631A28" w14:textId="77777777">
      <w:pPr>
        <w:rPr>
          <w:lang w:val="en-US"/>
        </w:rPr>
      </w:pPr>
    </w:p>
    <w:p w:rsidR="00DE2DD9" w:rsidP="00542A74" w:rsidRDefault="00DE2DD9" w14:paraId="6BEF504A" w14:textId="77777777">
      <w:pPr>
        <w:pStyle w:val="Naslov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Pr="00DD16E9" w:rsidR="00DE2DD9" w:rsidTr="00576CCC" w14:paraId="62E51F4C" w14:textId="77777777">
        <w:tc>
          <w:tcPr>
            <w:tcW w:w="2972" w:type="dxa"/>
          </w:tcPr>
          <w:p w:rsidR="00DE2DD9" w:rsidP="00473C16" w:rsidRDefault="00705A18" w14:paraId="56E805F7" w14:textId="77777777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:rsidRPr="00651FD5" w:rsidR="00DE2DD9" w:rsidP="00473C16" w:rsidRDefault="00A522EF" w14:paraId="28D08759" w14:textId="4157669D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All </w:t>
            </w:r>
            <w:r w:rsidR="00FE0BD7">
              <w:rPr>
                <w:iCs/>
                <w:lang w:val="en-US"/>
              </w:rPr>
              <w:t>European Union countries</w:t>
            </w:r>
          </w:p>
        </w:tc>
      </w:tr>
      <w:tr w:rsidR="00DE2DD9" w:rsidTr="00576CCC" w14:paraId="65413807" w14:textId="77777777">
        <w:tc>
          <w:tcPr>
            <w:tcW w:w="2972" w:type="dxa"/>
          </w:tcPr>
          <w:p w:rsidR="00DE2DD9" w:rsidP="00473C16" w:rsidRDefault="00DE2DD9" w14:paraId="0AEE88C5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:rsidRPr="00080A4D" w:rsidR="00DE2DD9" w:rsidP="00473C16" w:rsidRDefault="00FE0BD7" w14:paraId="7C019F17" w14:textId="03C1B31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Culture, </w:t>
            </w:r>
            <w:r>
              <w:rPr>
                <w:iCs/>
                <w:lang w:val="en-US"/>
              </w:rPr>
              <w:t>Art &amp; Music</w:t>
            </w:r>
          </w:p>
        </w:tc>
      </w:tr>
      <w:tr w:rsidRPr="00DD16E9" w:rsidR="006A2FE9" w:rsidTr="00576CCC" w14:paraId="07FE5617" w14:textId="77777777">
        <w:tc>
          <w:tcPr>
            <w:tcW w:w="2972" w:type="dxa"/>
          </w:tcPr>
          <w:p w:rsidR="006A2FE9" w:rsidP="00473C16" w:rsidRDefault="006A2FE9" w14:paraId="120F5C5B" w14:textId="77777777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:rsidRPr="0081444A" w:rsidR="006A2FE9" w:rsidP="00473C16" w:rsidRDefault="00B611CE" w14:paraId="7256D38A" w14:textId="322713F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none</w:t>
            </w:r>
          </w:p>
        </w:tc>
      </w:tr>
    </w:tbl>
    <w:p w:rsidR="00DE2DD9" w:rsidP="00542A74" w:rsidRDefault="00DE2DD9" w14:paraId="433954B2" w14:textId="77777777">
      <w:pPr>
        <w:pStyle w:val="Naslov2"/>
        <w:rPr>
          <w:lang w:val="en-US"/>
        </w:rPr>
      </w:pPr>
    </w:p>
    <w:p w:rsidR="00DE2DD9" w:rsidP="00542A74" w:rsidRDefault="00542A74" w14:paraId="09730E2E" w14:textId="77777777">
      <w:pPr>
        <w:pStyle w:val="Naslov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:rsidTr="00576CCC" w14:paraId="3B8F920E" w14:textId="77777777">
        <w:tc>
          <w:tcPr>
            <w:tcW w:w="2972" w:type="dxa"/>
          </w:tcPr>
          <w:p w:rsidR="00542A74" w:rsidP="00473C16" w:rsidRDefault="00542A74" w14:paraId="1DF3A233" w14:textId="77777777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="00542A74" w:rsidP="00473C16" w:rsidRDefault="00B611CE" w14:paraId="26A24DCE" w14:textId="4E77061B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Pr="00DD16E9" w:rsidR="00542A74" w:rsidTr="00576CCC" w14:paraId="6095A669" w14:textId="77777777">
        <w:tc>
          <w:tcPr>
            <w:tcW w:w="2972" w:type="dxa"/>
          </w:tcPr>
          <w:p w:rsidR="00542A74" w:rsidP="00473C16" w:rsidRDefault="00542A74" w14:paraId="0DE30219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:rsidR="00542A74" w:rsidP="00473C16" w:rsidRDefault="00BE0781" w14:paraId="58D438D8" w14:textId="5194F1D6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B611CE">
              <w:rPr>
                <w:lang w:val="en-US"/>
              </w:rPr>
              <w:t>u</w:t>
            </w:r>
            <w:r>
              <w:rPr>
                <w:lang w:val="en-US"/>
              </w:rPr>
              <w:t>ltural, art &amp; music</w:t>
            </w:r>
          </w:p>
        </w:tc>
      </w:tr>
    </w:tbl>
    <w:p w:rsidR="00576CCC" w:rsidP="00576CCC" w:rsidRDefault="00576CCC" w14:paraId="681DF238" w14:textId="77777777">
      <w:pPr>
        <w:pStyle w:val="Naslov2"/>
        <w:rPr>
          <w:rFonts w:eastAsiaTheme="minorHAnsi" w:cstheme="minorBidi"/>
          <w:b w:val="0"/>
          <w:szCs w:val="22"/>
          <w:lang w:val="en-US"/>
        </w:rPr>
      </w:pPr>
    </w:p>
    <w:p w:rsidR="00576CCC" w:rsidP="00576CCC" w:rsidRDefault="00576CCC" w14:paraId="5FE233A5" w14:textId="77777777">
      <w:pPr>
        <w:pStyle w:val="Naslov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Tr="00576CCC" w14:paraId="3055AB8B" w14:textId="77777777">
        <w:tc>
          <w:tcPr>
            <w:tcW w:w="2972" w:type="dxa"/>
          </w:tcPr>
          <w:p w:rsidR="00576CCC" w:rsidP="00D87A47" w:rsidRDefault="00576CCC" w14:paraId="03E430F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:rsidRPr="00E762A0" w:rsidR="00576CCC" w:rsidP="00576CCC" w:rsidRDefault="00BE0781" w14:paraId="6437160C" w14:textId="4B71132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Yes please</w:t>
            </w:r>
          </w:p>
        </w:tc>
      </w:tr>
    </w:tbl>
    <w:p w:rsidRPr="00AC2B8C" w:rsidR="006A2FE9" w:rsidP="00576CCC" w:rsidRDefault="006A2FE9" w14:paraId="61A2BD86" w14:textId="77777777">
      <w:pPr>
        <w:rPr>
          <w:lang w:val="en-US"/>
        </w:rPr>
      </w:pPr>
    </w:p>
    <w:sectPr w:rsidRPr="00AC2B8C" w:rsidR="006A2FE9" w:rsidSect="00074415">
      <w:headerReference w:type="default" r:id="rId10"/>
      <w:headerReference w:type="first" r:id="rId11"/>
      <w:footerReference w:type="first" r:id="rId12"/>
      <w:pgSz w:w="11906" w:h="16838" w:orient="portrait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516F" w:rsidP="00473C16" w:rsidRDefault="009C516F" w14:paraId="700BC94C" w14:textId="77777777">
      <w:pPr>
        <w:spacing w:after="0" w:line="240" w:lineRule="auto"/>
      </w:pPr>
      <w:r>
        <w:separator/>
      </w:r>
    </w:p>
  </w:endnote>
  <w:endnote w:type="continuationSeparator" w:id="0">
    <w:p w:rsidR="009C516F" w:rsidP="00473C16" w:rsidRDefault="009C516F" w14:paraId="32FE60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80A4D" w:rsidR="00080A4D" w:rsidP="00705A18" w:rsidRDefault="00705A18" w14:paraId="3405AD51" w14:textId="77777777">
    <w:pPr>
      <w:pStyle w:val="Noga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Pr="00080A4D" w:rsid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Pr="00080A4D" w:rsid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Pr="00080A4D" w:rsid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Pr="00080A4D" w:rsid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516F" w:rsidP="00473C16" w:rsidRDefault="009C516F" w14:paraId="4FC5F73B" w14:textId="77777777">
      <w:pPr>
        <w:spacing w:after="0" w:line="240" w:lineRule="auto"/>
      </w:pPr>
      <w:r>
        <w:separator/>
      </w:r>
    </w:p>
  </w:footnote>
  <w:footnote w:type="continuationSeparator" w:id="0">
    <w:p w:rsidR="009C516F" w:rsidP="00473C16" w:rsidRDefault="009C516F" w14:paraId="3FB78C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3C16" w:rsidRDefault="00C91437" w14:paraId="6F901F5B" w14:textId="77777777">
    <w:pPr>
      <w:pStyle w:val="Glava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926C97" w:rsidR="00074415" w:rsidRDefault="00074415" w14:paraId="039A9CC9" w14:textId="6834677D">
    <w:pPr>
      <w:pStyle w:val="Glava"/>
      <w:rPr>
        <w:lang w:val="en-US"/>
      </w:rPr>
    </w:pPr>
    <w:r w:rsidRPr="00473C16">
      <w:rPr>
        <w:noProof/>
        <w:lang w:eastAsia="da-DK"/>
      </w:rPr>
      <w:drawing>
        <wp:inline distT="0" distB="0" distL="0" distR="0" wp14:anchorId="1CE5FB26" wp14:editId="3DE0B433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7548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13556"/>
    <w:rsid w:val="000428A1"/>
    <w:rsid w:val="00074415"/>
    <w:rsid w:val="00080A4D"/>
    <w:rsid w:val="000C0805"/>
    <w:rsid w:val="000C2F40"/>
    <w:rsid w:val="0011161A"/>
    <w:rsid w:val="00137633"/>
    <w:rsid w:val="00143B66"/>
    <w:rsid w:val="00194B5C"/>
    <w:rsid w:val="001D441D"/>
    <w:rsid w:val="00202230"/>
    <w:rsid w:val="0020233B"/>
    <w:rsid w:val="00212FFF"/>
    <w:rsid w:val="00213FDC"/>
    <w:rsid w:val="002B456B"/>
    <w:rsid w:val="002C719A"/>
    <w:rsid w:val="002F6584"/>
    <w:rsid w:val="002F7F36"/>
    <w:rsid w:val="00300AE5"/>
    <w:rsid w:val="003568D4"/>
    <w:rsid w:val="003920AD"/>
    <w:rsid w:val="00450FC9"/>
    <w:rsid w:val="00473C16"/>
    <w:rsid w:val="004C21B9"/>
    <w:rsid w:val="004F08C7"/>
    <w:rsid w:val="00501853"/>
    <w:rsid w:val="00516B43"/>
    <w:rsid w:val="00530D0D"/>
    <w:rsid w:val="00537D1E"/>
    <w:rsid w:val="00542A74"/>
    <w:rsid w:val="00576CCC"/>
    <w:rsid w:val="005A5DBC"/>
    <w:rsid w:val="005F4A3F"/>
    <w:rsid w:val="00651FD5"/>
    <w:rsid w:val="0065671D"/>
    <w:rsid w:val="00674A09"/>
    <w:rsid w:val="006A2FE9"/>
    <w:rsid w:val="006D2F86"/>
    <w:rsid w:val="00705A18"/>
    <w:rsid w:val="00762883"/>
    <w:rsid w:val="0079353F"/>
    <w:rsid w:val="007F6AB2"/>
    <w:rsid w:val="0081444A"/>
    <w:rsid w:val="008871B7"/>
    <w:rsid w:val="008A1B2E"/>
    <w:rsid w:val="008D6E54"/>
    <w:rsid w:val="008F47DE"/>
    <w:rsid w:val="009030FB"/>
    <w:rsid w:val="00922EB7"/>
    <w:rsid w:val="00926C97"/>
    <w:rsid w:val="009618EB"/>
    <w:rsid w:val="00967A04"/>
    <w:rsid w:val="00972E36"/>
    <w:rsid w:val="009737F9"/>
    <w:rsid w:val="009C516F"/>
    <w:rsid w:val="00A01A91"/>
    <w:rsid w:val="00A27C50"/>
    <w:rsid w:val="00A515EB"/>
    <w:rsid w:val="00A522EF"/>
    <w:rsid w:val="00A751DF"/>
    <w:rsid w:val="00A8249A"/>
    <w:rsid w:val="00A877AF"/>
    <w:rsid w:val="00AC2B8C"/>
    <w:rsid w:val="00B611CE"/>
    <w:rsid w:val="00BB4D5A"/>
    <w:rsid w:val="00BE0781"/>
    <w:rsid w:val="00C2152E"/>
    <w:rsid w:val="00C36FAB"/>
    <w:rsid w:val="00C4067F"/>
    <w:rsid w:val="00C803DF"/>
    <w:rsid w:val="00C91437"/>
    <w:rsid w:val="00CB7442"/>
    <w:rsid w:val="00D066B1"/>
    <w:rsid w:val="00D87A47"/>
    <w:rsid w:val="00DA2334"/>
    <w:rsid w:val="00DD16E9"/>
    <w:rsid w:val="00DE2DD9"/>
    <w:rsid w:val="00E762A0"/>
    <w:rsid w:val="00E97F53"/>
    <w:rsid w:val="00EC68CE"/>
    <w:rsid w:val="00F42516"/>
    <w:rsid w:val="00F5195B"/>
    <w:rsid w:val="00F7613E"/>
    <w:rsid w:val="00FC4A35"/>
    <w:rsid w:val="00FE0BD7"/>
    <w:rsid w:val="00FE1644"/>
    <w:rsid w:val="2B2F9507"/>
    <w:rsid w:val="7A1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656D4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sid w:val="00542A74"/>
    <w:rPr>
      <w:rFonts w:ascii="Verdana" w:hAnsi="Verdana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473C16"/>
  </w:style>
  <w:style w:type="paragraph" w:styleId="Noga">
    <w:name w:val="footer"/>
    <w:basedOn w:val="Navaden"/>
    <w:link w:val="Nog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473C16"/>
  </w:style>
  <w:style w:type="character" w:styleId="Naslov1Znak" w:customStyle="1">
    <w:name w:val="Naslov 1 Znak"/>
    <w:basedOn w:val="Privzetapisavaodstavka"/>
    <w:link w:val="Naslov1"/>
    <w:uiPriority w:val="9"/>
    <w:rsid w:val="00542A74"/>
    <w:rPr>
      <w:rFonts w:ascii="Verdana" w:hAnsi="Verdana" w:eastAsiaTheme="majorEastAsia" w:cstheme="majorBidi"/>
      <w:sz w:val="40"/>
      <w:szCs w:val="32"/>
    </w:rPr>
  </w:style>
  <w:style w:type="table" w:styleId="Tabelamrea">
    <w:name w:val="Table Grid"/>
    <w:basedOn w:val="Navadnatabela"/>
    <w:uiPriority w:val="39"/>
    <w:rsid w:val="00FC4A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slov2Znak" w:customStyle="1">
    <w:name w:val="Naslov 2 Znak"/>
    <w:basedOn w:val="Privzetapisavaodstavka"/>
    <w:link w:val="Naslov2"/>
    <w:uiPriority w:val="9"/>
    <w:rsid w:val="006A2FE9"/>
    <w:rPr>
      <w:rFonts w:ascii="Verdana" w:hAnsi="Verdana" w:eastAsiaTheme="majorEastAsia" w:cstheme="majorBidi"/>
      <w:b/>
      <w:sz w:val="20"/>
      <w:szCs w:val="26"/>
    </w:rPr>
  </w:style>
  <w:style w:type="character" w:styleId="Hiperpovezava">
    <w:name w:val="Hyperlink"/>
    <w:basedOn w:val="Privzetapisavaodstavka"/>
    <w:uiPriority w:val="99"/>
    <w:unhideWhenUsed/>
    <w:rsid w:val="00CB7442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esedilooblakaZnak" w:customStyle="1">
    <w:name w:val="Besedilo oblačka Znak"/>
    <w:basedOn w:val="Privzetapisavaodstavka"/>
    <w:link w:val="Besedilooblaka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92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eate a new document." ma:contentTypeScope="" ma:versionID="e51b41642acd8d14721ac137e904045f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5f0eebbf680f58f3102dc39a5bf4415c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C09BA-E321-4834-BE21-5EF71D2B179B}">
  <ds:schemaRefs>
    <ds:schemaRef ds:uri="http://schemas.microsoft.com/office/2006/metadata/properties"/>
    <ds:schemaRef ds:uri="http://schemas.microsoft.com/office/infopath/2007/PartnerControls"/>
    <ds:schemaRef ds:uri="541a8a8b-b856-4d35-a5c7-7f2c0ec3d499"/>
    <ds:schemaRef ds:uri="e0757b53-df10-4b98-9811-094c4c3e23a8"/>
  </ds:schemaRefs>
</ds:datastoreItem>
</file>

<file path=customXml/itemProps2.xml><?xml version="1.0" encoding="utf-8"?>
<ds:datastoreItem xmlns:ds="http://schemas.openxmlformats.org/officeDocument/2006/customXml" ds:itemID="{2BD647AC-2960-4D5F-9B3E-5359CE2D5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D4A93-F263-418E-A7B0-0345642DED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Statens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Partner search form for Creative Europe project applications</dc:title>
  <dc:subject/>
  <dc:creator>Saxe Lomholt</dc:creator>
  <keywords/>
  <dc:description/>
  <lastModifiedBy>Romy Wuyts (BE)</lastModifiedBy>
  <revision>21</revision>
  <dcterms:created xsi:type="dcterms:W3CDTF">2024-12-07T14:24:00.0000000Z</dcterms:created>
  <dcterms:modified xsi:type="dcterms:W3CDTF">2024-12-18T10:48:10.6188085Z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  <property fmtid="{D5CDD505-2E9C-101B-9397-08002B2CF9AE}" pid="4" name="MediaServiceImageTags">
    <vt:lpwstr/>
  </property>
</Properties>
</file>